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p>
    <w:p w:rsidR="00531F75" w:rsidRPr="005405D5" w:rsidRDefault="00531F75" w:rsidP="005405D5">
      <w:pPr>
        <w:spacing w:after="0" w:line="480" w:lineRule="auto"/>
        <w:jc w:val="center"/>
        <w:rPr>
          <w:rFonts w:ascii="Times New Roman" w:hAnsi="Times New Roman" w:cs="Times New Roman"/>
          <w:sz w:val="24"/>
          <w:szCs w:val="24"/>
        </w:rPr>
      </w:pPr>
      <w:r w:rsidRPr="005405D5">
        <w:rPr>
          <w:rFonts w:ascii="Times New Roman" w:hAnsi="Times New Roman" w:cs="Times New Roman"/>
          <w:sz w:val="24"/>
          <w:szCs w:val="24"/>
        </w:rPr>
        <w:t>Evaluating the Security Configurations for Windows Server 2012</w:t>
      </w:r>
    </w:p>
    <w:p w:rsidR="00531F75" w:rsidRPr="005405D5" w:rsidRDefault="00531F75" w:rsidP="005405D5">
      <w:pPr>
        <w:pStyle w:val="Heading1"/>
        <w:spacing w:before="0" w:beforeAutospacing="0" w:after="0" w:afterAutospacing="0" w:line="480" w:lineRule="auto"/>
        <w:jc w:val="center"/>
        <w:rPr>
          <w:b w:val="0"/>
          <w:spacing w:val="8"/>
          <w:sz w:val="24"/>
          <w:szCs w:val="24"/>
        </w:rPr>
      </w:pPr>
      <w:r w:rsidRPr="005405D5">
        <w:rPr>
          <w:b w:val="0"/>
          <w:spacing w:val="8"/>
          <w:sz w:val="24"/>
          <w:szCs w:val="24"/>
        </w:rPr>
        <w:t>Student’s Name</w:t>
      </w:r>
    </w:p>
    <w:p w:rsidR="00531F75" w:rsidRPr="005405D5" w:rsidRDefault="00531F75" w:rsidP="005405D5">
      <w:pPr>
        <w:pStyle w:val="Heading1"/>
        <w:spacing w:before="0" w:beforeAutospacing="0" w:after="0" w:afterAutospacing="0" w:line="480" w:lineRule="auto"/>
        <w:jc w:val="center"/>
        <w:rPr>
          <w:b w:val="0"/>
          <w:spacing w:val="8"/>
          <w:sz w:val="24"/>
          <w:szCs w:val="24"/>
        </w:rPr>
      </w:pPr>
      <w:r w:rsidRPr="005405D5">
        <w:rPr>
          <w:b w:val="0"/>
          <w:spacing w:val="8"/>
          <w:sz w:val="24"/>
          <w:szCs w:val="24"/>
        </w:rPr>
        <w:t>Institutional Affiliation</w:t>
      </w:r>
    </w:p>
    <w:p w:rsidR="00531F75" w:rsidRPr="005405D5" w:rsidRDefault="00531F75" w:rsidP="005405D5">
      <w:pPr>
        <w:pStyle w:val="Heading1"/>
        <w:spacing w:before="0" w:beforeAutospacing="0" w:after="0" w:afterAutospacing="0" w:line="480" w:lineRule="auto"/>
        <w:jc w:val="center"/>
        <w:rPr>
          <w:b w:val="0"/>
          <w:spacing w:val="8"/>
          <w:sz w:val="24"/>
          <w:szCs w:val="24"/>
        </w:rPr>
      </w:pPr>
      <w:r w:rsidRPr="005405D5">
        <w:rPr>
          <w:b w:val="0"/>
          <w:spacing w:val="8"/>
          <w:sz w:val="24"/>
          <w:szCs w:val="24"/>
        </w:rPr>
        <w:t>Date</w:t>
      </w:r>
    </w:p>
    <w:p w:rsidR="00531F75" w:rsidRPr="005405D5" w:rsidRDefault="00531F75" w:rsidP="005405D5">
      <w:pPr>
        <w:spacing w:after="0" w:line="480" w:lineRule="auto"/>
        <w:rPr>
          <w:rFonts w:ascii="Times New Roman" w:hAnsi="Times New Roman" w:cs="Times New Roman"/>
          <w:sz w:val="24"/>
          <w:szCs w:val="24"/>
        </w:rPr>
      </w:pPr>
      <w:r w:rsidRPr="005405D5">
        <w:rPr>
          <w:rFonts w:ascii="Times New Roman" w:hAnsi="Times New Roman" w:cs="Times New Roman"/>
          <w:sz w:val="24"/>
          <w:szCs w:val="24"/>
        </w:rPr>
        <w:br w:type="page"/>
      </w:r>
    </w:p>
    <w:p w:rsidR="00531F75" w:rsidRPr="005405D5" w:rsidRDefault="00531F75" w:rsidP="005405D5">
      <w:pPr>
        <w:spacing w:after="0" w:line="480" w:lineRule="auto"/>
        <w:ind w:firstLine="720"/>
        <w:jc w:val="center"/>
        <w:rPr>
          <w:rFonts w:ascii="Times New Roman" w:hAnsi="Times New Roman" w:cs="Times New Roman"/>
          <w:sz w:val="24"/>
          <w:szCs w:val="24"/>
        </w:rPr>
      </w:pPr>
      <w:r w:rsidRPr="005405D5">
        <w:rPr>
          <w:rFonts w:ascii="Times New Roman" w:hAnsi="Times New Roman" w:cs="Times New Roman"/>
          <w:sz w:val="24"/>
          <w:szCs w:val="24"/>
        </w:rPr>
        <w:lastRenderedPageBreak/>
        <w:t>Evaluating the Security Configurations for Windows Server 2012</w:t>
      </w:r>
    </w:p>
    <w:p w:rsidR="004B6DED" w:rsidRPr="005405D5" w:rsidRDefault="00CB58EA" w:rsidP="005405D5">
      <w:pPr>
        <w:spacing w:after="0" w:line="480" w:lineRule="auto"/>
        <w:ind w:firstLine="720"/>
        <w:rPr>
          <w:rFonts w:ascii="Times New Roman" w:hAnsi="Times New Roman" w:cs="Times New Roman"/>
          <w:sz w:val="24"/>
          <w:szCs w:val="24"/>
          <w:shd w:val="clear" w:color="auto" w:fill="FFFFFF"/>
        </w:rPr>
      </w:pPr>
      <w:r w:rsidRPr="005405D5">
        <w:rPr>
          <w:rFonts w:ascii="Times New Roman" w:hAnsi="Times New Roman" w:cs="Times New Roman"/>
          <w:sz w:val="24"/>
          <w:szCs w:val="24"/>
        </w:rPr>
        <w:t xml:space="preserve">The vendor documentation of the security update for the for Windows </w:t>
      </w:r>
      <w:r w:rsidRPr="005405D5">
        <w:rPr>
          <w:rFonts w:ascii="Times New Roman" w:hAnsi="Times New Roman" w:cs="Times New Roman"/>
          <w:sz w:val="24"/>
          <w:szCs w:val="24"/>
        </w:rPr>
        <w:t>Server 2012</w:t>
      </w:r>
      <w:r w:rsidRPr="005405D5">
        <w:rPr>
          <w:rFonts w:ascii="Times New Roman" w:hAnsi="Times New Roman" w:cs="Times New Roman"/>
          <w:sz w:val="24"/>
          <w:szCs w:val="24"/>
        </w:rPr>
        <w:t xml:space="preserve"> according to the Ne</w:t>
      </w:r>
      <w:r w:rsidR="00826360" w:rsidRPr="005405D5">
        <w:rPr>
          <w:rFonts w:ascii="Times New Roman" w:hAnsi="Times New Roman" w:cs="Times New Roman"/>
          <w:sz w:val="24"/>
          <w:szCs w:val="24"/>
        </w:rPr>
        <w:t>ssus Home vulnerability scan is</w:t>
      </w:r>
      <w:r w:rsidR="00531F75" w:rsidRPr="005405D5">
        <w:rPr>
          <w:rFonts w:ascii="Times New Roman" w:hAnsi="Times New Roman" w:cs="Times New Roman"/>
          <w:sz w:val="24"/>
          <w:szCs w:val="24"/>
        </w:rPr>
        <w:t>:</w:t>
      </w:r>
      <w:r w:rsidR="00826360" w:rsidRPr="005405D5">
        <w:rPr>
          <w:rFonts w:ascii="Times New Roman" w:hAnsi="Times New Roman" w:cs="Times New Roman"/>
          <w:sz w:val="24"/>
          <w:szCs w:val="24"/>
        </w:rPr>
        <w:t xml:space="preserve"> </w:t>
      </w:r>
      <w:r w:rsidRPr="005405D5">
        <w:rPr>
          <w:rFonts w:ascii="Times New Roman" w:hAnsi="Times New Roman" w:cs="Times New Roman"/>
          <w:sz w:val="24"/>
          <w:szCs w:val="24"/>
        </w:rPr>
        <w:t xml:space="preserve">SYSTEM\CurrentControlSet\Control\Session Manager\Memory Management\FeatureSettingsOverride, and </w:t>
      </w:r>
      <w:r w:rsidRPr="005405D5">
        <w:rPr>
          <w:rFonts w:ascii="Times New Roman" w:hAnsi="Times New Roman" w:cs="Times New Roman"/>
          <w:sz w:val="24"/>
          <w:szCs w:val="24"/>
          <w:shd w:val="clear" w:color="auto" w:fill="FFFFFF"/>
        </w:rPr>
        <w:t> SYSTEM\CurrentControlSet\Control\Session Manager\Memory Management\FeatureSettingsOverrideMask</w:t>
      </w:r>
      <w:r w:rsidRPr="005405D5">
        <w:rPr>
          <w:rFonts w:ascii="Times New Roman" w:hAnsi="Times New Roman" w:cs="Times New Roman"/>
          <w:sz w:val="24"/>
          <w:szCs w:val="24"/>
          <w:shd w:val="clear" w:color="auto" w:fill="FFFFFF"/>
        </w:rPr>
        <w:t xml:space="preserve">. In the scan, the scan indicates that 0 &amp; 3 now tenable need to be blank and the Nessus scan seems to be flagging them. When the Microsoft.NET framework fails to verify and validate the input properly, there seems to be remote code execution vulnerability. According to the Nessus scan, the windows host is missing a security update 4471326 and   the cumulative 4471330. </w:t>
      </w:r>
      <w:r w:rsidR="008B35DF" w:rsidRPr="005405D5">
        <w:rPr>
          <w:rFonts w:ascii="Times New Roman" w:hAnsi="Times New Roman" w:cs="Times New Roman"/>
          <w:sz w:val="24"/>
          <w:szCs w:val="24"/>
          <w:shd w:val="clear" w:color="auto" w:fill="FFFFFF"/>
        </w:rPr>
        <w:t xml:space="preserve">These particular updates address how the windows host </w:t>
      </w:r>
      <w:r w:rsidR="00B34D13" w:rsidRPr="005405D5">
        <w:rPr>
          <w:rFonts w:ascii="Times New Roman" w:hAnsi="Times New Roman" w:cs="Times New Roman"/>
          <w:sz w:val="24"/>
          <w:szCs w:val="24"/>
          <w:shd w:val="clear" w:color="auto" w:fill="FFFFFF"/>
        </w:rPr>
        <w:t xml:space="preserve">handles items in the memory. </w:t>
      </w:r>
    </w:p>
    <w:p w:rsidR="00826360" w:rsidRPr="005405D5" w:rsidRDefault="00826360" w:rsidP="005405D5">
      <w:pPr>
        <w:spacing w:after="0" w:line="480" w:lineRule="auto"/>
        <w:rPr>
          <w:rFonts w:ascii="Times New Roman" w:hAnsi="Times New Roman" w:cs="Times New Roman"/>
          <w:sz w:val="24"/>
          <w:szCs w:val="24"/>
          <w:shd w:val="clear" w:color="auto" w:fill="FFFFFF"/>
        </w:rPr>
      </w:pPr>
      <w:r w:rsidRPr="005405D5">
        <w:rPr>
          <w:rFonts w:ascii="Times New Roman" w:hAnsi="Times New Roman" w:cs="Times New Roman"/>
          <w:noProof/>
          <w:sz w:val="24"/>
          <w:szCs w:val="24"/>
          <w:shd w:val="clear" w:color="auto" w:fill="FFFFFF"/>
        </w:rPr>
        <w:drawing>
          <wp:inline distT="0" distB="0" distL="0" distR="0" wp14:anchorId="2B4074AB" wp14:editId="62C8938B">
            <wp:extent cx="5943600" cy="38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819200"/>
                    </a:xfrm>
                    <a:prstGeom prst="rect">
                      <a:avLst/>
                    </a:prstGeom>
                    <a:noFill/>
                    <a:ln>
                      <a:noFill/>
                    </a:ln>
                  </pic:spPr>
                </pic:pic>
              </a:graphicData>
            </a:graphic>
          </wp:inline>
        </w:drawing>
      </w:r>
    </w:p>
    <w:p w:rsidR="00826360" w:rsidRPr="005405D5" w:rsidRDefault="00826360" w:rsidP="005405D5">
      <w:pPr>
        <w:spacing w:after="0" w:line="480" w:lineRule="auto"/>
        <w:rPr>
          <w:rFonts w:ascii="Times New Roman" w:hAnsi="Times New Roman" w:cs="Times New Roman"/>
          <w:b/>
          <w:sz w:val="24"/>
          <w:szCs w:val="24"/>
        </w:rPr>
      </w:pPr>
      <w:r w:rsidRPr="005405D5">
        <w:rPr>
          <w:rFonts w:ascii="Times New Roman" w:hAnsi="Times New Roman" w:cs="Times New Roman"/>
          <w:b/>
          <w:sz w:val="24"/>
          <w:szCs w:val="24"/>
        </w:rPr>
        <w:t>Figure 1:</w:t>
      </w:r>
    </w:p>
    <w:p w:rsidR="00135493" w:rsidRPr="005405D5" w:rsidRDefault="00135493" w:rsidP="005405D5">
      <w:pPr>
        <w:spacing w:after="0" w:line="480" w:lineRule="auto"/>
        <w:ind w:firstLine="720"/>
        <w:rPr>
          <w:rFonts w:ascii="Times New Roman" w:hAnsi="Times New Roman" w:cs="Times New Roman"/>
          <w:sz w:val="24"/>
          <w:szCs w:val="24"/>
        </w:rPr>
      </w:pPr>
      <w:r w:rsidRPr="005405D5">
        <w:rPr>
          <w:rFonts w:ascii="Times New Roman" w:hAnsi="Times New Roman" w:cs="Times New Roman"/>
          <w:sz w:val="24"/>
          <w:szCs w:val="24"/>
        </w:rPr>
        <w:t>In the I</w:t>
      </w:r>
      <w:r w:rsidR="00826360" w:rsidRPr="005405D5">
        <w:rPr>
          <w:rFonts w:ascii="Times New Roman" w:hAnsi="Times New Roman" w:cs="Times New Roman"/>
          <w:sz w:val="24"/>
          <w:szCs w:val="24"/>
        </w:rPr>
        <w:t>P host 192.168.25.222 (Figure 1</w:t>
      </w:r>
      <w:r w:rsidRPr="005405D5">
        <w:rPr>
          <w:rFonts w:ascii="Times New Roman" w:hAnsi="Times New Roman" w:cs="Times New Roman"/>
          <w:sz w:val="24"/>
          <w:szCs w:val="24"/>
        </w:rPr>
        <w:t>), identified as being from Windows OS 2008, the vulnerability named MS11-030, identified by the code CVE-2011- 0657, was detected</w:t>
      </w:r>
      <w:r w:rsidR="005405D5" w:rsidRPr="005405D5">
        <w:rPr>
          <w:rFonts w:ascii="Times New Roman" w:hAnsi="Times New Roman" w:cs="Times New Roman"/>
          <w:sz w:val="24"/>
          <w:szCs w:val="24"/>
        </w:rPr>
        <w:t xml:space="preserve"> </w:t>
      </w:r>
      <w:r w:rsidR="005405D5" w:rsidRPr="005405D5">
        <w:rPr>
          <w:rFonts w:ascii="Times New Roman" w:hAnsi="Times New Roman" w:cs="Times New Roman"/>
          <w:sz w:val="24"/>
          <w:szCs w:val="24"/>
        </w:rPr>
        <w:t>(</w:t>
      </w:r>
      <w:r w:rsidR="005405D5" w:rsidRPr="005405D5">
        <w:rPr>
          <w:rFonts w:ascii="Times New Roman" w:hAnsi="Times New Roman" w:cs="Times New Roman"/>
          <w:sz w:val="24"/>
          <w:szCs w:val="24"/>
          <w:shd w:val="clear" w:color="auto" w:fill="FFFFFF"/>
        </w:rPr>
        <w:t>Arambatzi et al 2016)</w:t>
      </w:r>
      <w:r w:rsidRPr="005405D5">
        <w:rPr>
          <w:rFonts w:ascii="Times New Roman" w:hAnsi="Times New Roman" w:cs="Times New Roman"/>
          <w:sz w:val="24"/>
          <w:szCs w:val="24"/>
        </w:rPr>
        <w:t>. This vulnerability could allow remote code execution through a DNS resolution failure if an attacker gains access to the network and creates a custom program to send LLMNR broadcast queries specially created for this target system</w:t>
      </w:r>
      <w:r w:rsidR="005405D5" w:rsidRPr="005405D5">
        <w:rPr>
          <w:rFonts w:ascii="Times New Roman" w:hAnsi="Times New Roman" w:cs="Times New Roman"/>
          <w:sz w:val="24"/>
          <w:szCs w:val="24"/>
        </w:rPr>
        <w:t xml:space="preserve"> </w:t>
      </w:r>
      <w:r w:rsidR="005405D5" w:rsidRPr="005405D5">
        <w:rPr>
          <w:rFonts w:ascii="Times New Roman" w:hAnsi="Times New Roman" w:cs="Times New Roman"/>
          <w:sz w:val="24"/>
          <w:szCs w:val="24"/>
        </w:rPr>
        <w:t>(</w:t>
      </w:r>
      <w:r w:rsidR="005405D5" w:rsidRPr="005405D5">
        <w:rPr>
          <w:rFonts w:ascii="Times New Roman" w:hAnsi="Times New Roman" w:cs="Times New Roman"/>
          <w:sz w:val="24"/>
          <w:szCs w:val="24"/>
          <w:shd w:val="clear" w:color="auto" w:fill="FFFFFF"/>
        </w:rPr>
        <w:t>Arambatzi et al 2016)</w:t>
      </w:r>
      <w:r w:rsidRPr="005405D5">
        <w:rPr>
          <w:rFonts w:ascii="Times New Roman" w:hAnsi="Times New Roman" w:cs="Times New Roman"/>
          <w:sz w:val="24"/>
          <w:szCs w:val="24"/>
        </w:rPr>
        <w:t>. The Openvas tool follows the same characteristics as Nessus, but under an OpenSource license. In addition to also identifying the criticality of the vulnerability, host name on the network and the service port running, among some of the different characteristics in relation to Nessus, it has a QoD (quality of detection) column, which points in percentage the probability vulnerability actually exists on the target</w:t>
      </w:r>
      <w:r w:rsidR="005405D5" w:rsidRPr="005405D5">
        <w:rPr>
          <w:rFonts w:ascii="Times New Roman" w:hAnsi="Times New Roman" w:cs="Times New Roman"/>
          <w:sz w:val="24"/>
          <w:szCs w:val="24"/>
        </w:rPr>
        <w:t xml:space="preserve"> </w:t>
      </w:r>
      <w:r w:rsidR="005405D5" w:rsidRPr="005405D5">
        <w:rPr>
          <w:rFonts w:ascii="Times New Roman" w:hAnsi="Times New Roman" w:cs="Times New Roman"/>
          <w:sz w:val="24"/>
          <w:szCs w:val="24"/>
        </w:rPr>
        <w:t>(</w:t>
      </w:r>
      <w:r w:rsidR="005405D5" w:rsidRPr="005405D5">
        <w:rPr>
          <w:rFonts w:ascii="Times New Roman" w:hAnsi="Times New Roman" w:cs="Times New Roman"/>
          <w:sz w:val="24"/>
          <w:szCs w:val="24"/>
          <w:shd w:val="clear" w:color="auto" w:fill="FFFFFF"/>
        </w:rPr>
        <w:t>Arambatzi et al 2016)</w:t>
      </w:r>
      <w:r w:rsidRPr="005405D5">
        <w:rPr>
          <w:rFonts w:ascii="Times New Roman" w:hAnsi="Times New Roman" w:cs="Times New Roman"/>
          <w:sz w:val="24"/>
          <w:szCs w:val="24"/>
        </w:rPr>
        <w:t xml:space="preserve">. Below are shown </w:t>
      </w:r>
      <w:r w:rsidR="00826360" w:rsidRPr="005405D5">
        <w:rPr>
          <w:rFonts w:ascii="Times New Roman" w:hAnsi="Times New Roman" w:cs="Times New Roman"/>
          <w:sz w:val="24"/>
          <w:szCs w:val="24"/>
        </w:rPr>
        <w:t>in Figures 1 and 2</w:t>
      </w:r>
      <w:r w:rsidRPr="005405D5">
        <w:rPr>
          <w:rFonts w:ascii="Times New Roman" w:hAnsi="Times New Roman" w:cs="Times New Roman"/>
          <w:sz w:val="24"/>
          <w:szCs w:val="24"/>
        </w:rPr>
        <w:t xml:space="preserve"> the two main results of the Scanner performed by Openvas, with the name of the vulnerabilities, criticality and port of the identified service.</w:t>
      </w:r>
    </w:p>
    <w:p w:rsidR="00826360" w:rsidRPr="005405D5" w:rsidRDefault="00826360" w:rsidP="005405D5">
      <w:pPr>
        <w:spacing w:after="0" w:line="480" w:lineRule="auto"/>
        <w:rPr>
          <w:rFonts w:ascii="Times New Roman" w:hAnsi="Times New Roman" w:cs="Times New Roman"/>
          <w:sz w:val="24"/>
          <w:szCs w:val="24"/>
        </w:rPr>
      </w:pPr>
      <w:r w:rsidRPr="005405D5">
        <w:rPr>
          <w:rFonts w:ascii="Times New Roman" w:hAnsi="Times New Roman" w:cs="Times New Roman"/>
          <w:noProof/>
          <w:sz w:val="24"/>
          <w:szCs w:val="24"/>
        </w:rPr>
        <w:drawing>
          <wp:inline distT="0" distB="0" distL="0" distR="0" wp14:anchorId="2E164E3F" wp14:editId="28C485C1">
            <wp:extent cx="5943600" cy="3626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26395"/>
                    </a:xfrm>
                    <a:prstGeom prst="rect">
                      <a:avLst/>
                    </a:prstGeom>
                    <a:noFill/>
                    <a:ln>
                      <a:noFill/>
                    </a:ln>
                  </pic:spPr>
                </pic:pic>
              </a:graphicData>
            </a:graphic>
          </wp:inline>
        </w:drawing>
      </w:r>
    </w:p>
    <w:p w:rsidR="00826360" w:rsidRPr="005405D5" w:rsidRDefault="00826360" w:rsidP="005405D5">
      <w:pPr>
        <w:spacing w:after="0" w:line="480" w:lineRule="auto"/>
        <w:rPr>
          <w:rFonts w:ascii="Times New Roman" w:hAnsi="Times New Roman" w:cs="Times New Roman"/>
          <w:b/>
          <w:sz w:val="24"/>
          <w:szCs w:val="24"/>
        </w:rPr>
      </w:pPr>
      <w:r w:rsidRPr="005405D5">
        <w:rPr>
          <w:rFonts w:ascii="Times New Roman" w:hAnsi="Times New Roman" w:cs="Times New Roman"/>
          <w:b/>
          <w:sz w:val="24"/>
          <w:szCs w:val="24"/>
        </w:rPr>
        <w:t>Figure 2:</w:t>
      </w:r>
    </w:p>
    <w:p w:rsidR="00135493" w:rsidRPr="005405D5" w:rsidRDefault="00135493" w:rsidP="005405D5">
      <w:pPr>
        <w:spacing w:after="0" w:line="480" w:lineRule="auto"/>
        <w:ind w:firstLine="720"/>
        <w:rPr>
          <w:rFonts w:ascii="Times New Roman" w:hAnsi="Times New Roman" w:cs="Times New Roman"/>
          <w:sz w:val="24"/>
          <w:szCs w:val="24"/>
        </w:rPr>
      </w:pPr>
      <w:r w:rsidRPr="005405D5">
        <w:rPr>
          <w:rFonts w:ascii="Times New Roman" w:hAnsi="Times New Roman" w:cs="Times New Roman"/>
          <w:sz w:val="24"/>
          <w:szCs w:val="24"/>
        </w:rPr>
        <w:t>During each Nmap execution, data analyzes were performed, looking for information that would help in identifying vulnerabilities in the environments</w:t>
      </w:r>
      <w:r w:rsidR="005405D5" w:rsidRPr="005405D5">
        <w:rPr>
          <w:rFonts w:ascii="Times New Roman" w:hAnsi="Times New Roman" w:cs="Times New Roman"/>
          <w:sz w:val="24"/>
          <w:szCs w:val="24"/>
        </w:rPr>
        <w:t xml:space="preserve"> </w:t>
      </w:r>
      <w:r w:rsidR="005405D5" w:rsidRPr="005405D5">
        <w:rPr>
          <w:rFonts w:ascii="Times New Roman" w:hAnsi="Times New Roman" w:cs="Times New Roman"/>
          <w:sz w:val="24"/>
          <w:szCs w:val="24"/>
        </w:rPr>
        <w:t>(</w:t>
      </w:r>
      <w:r w:rsidR="005405D5" w:rsidRPr="005405D5">
        <w:rPr>
          <w:rFonts w:ascii="Times New Roman" w:hAnsi="Times New Roman" w:cs="Times New Roman"/>
          <w:sz w:val="24"/>
          <w:szCs w:val="24"/>
          <w:shd w:val="clear" w:color="auto" w:fill="FFFFFF"/>
        </w:rPr>
        <w:t>Arambatzi et al 2016)</w:t>
      </w:r>
      <w:r w:rsidRPr="005405D5">
        <w:rPr>
          <w:rFonts w:ascii="Times New Roman" w:hAnsi="Times New Roman" w:cs="Times New Roman"/>
          <w:sz w:val="24"/>
          <w:szCs w:val="24"/>
        </w:rPr>
        <w:t>. In the first scans, it was possible to identify with evidence that the attacker was inside a network environment with virtual machines. This identification occurred during the action of Nmap when performing a ping scan, but with the port scan function disabled through the -sn parameter, so as not to trigger the network security countermeasures</w:t>
      </w:r>
      <w:r w:rsidR="005405D5" w:rsidRPr="005405D5">
        <w:rPr>
          <w:rFonts w:ascii="Times New Roman" w:hAnsi="Times New Roman" w:cs="Times New Roman"/>
          <w:sz w:val="24"/>
          <w:szCs w:val="24"/>
        </w:rPr>
        <w:t xml:space="preserve"> </w:t>
      </w:r>
      <w:r w:rsidR="005405D5" w:rsidRPr="005405D5">
        <w:rPr>
          <w:rFonts w:ascii="Times New Roman" w:hAnsi="Times New Roman" w:cs="Times New Roman"/>
          <w:sz w:val="24"/>
          <w:szCs w:val="24"/>
        </w:rPr>
        <w:t>(</w:t>
      </w:r>
      <w:r w:rsidR="005405D5" w:rsidRPr="005405D5">
        <w:rPr>
          <w:rFonts w:ascii="Times New Roman" w:hAnsi="Times New Roman" w:cs="Times New Roman"/>
          <w:sz w:val="24"/>
          <w:szCs w:val="24"/>
          <w:shd w:val="clear" w:color="auto" w:fill="FFFFFF"/>
        </w:rPr>
        <w:t>Arambatzi et al 2016)</w:t>
      </w:r>
      <w:r w:rsidRPr="005405D5">
        <w:rPr>
          <w:rFonts w:ascii="Times New Roman" w:hAnsi="Times New Roman" w:cs="Times New Roman"/>
          <w:sz w:val="24"/>
          <w:szCs w:val="24"/>
        </w:rPr>
        <w:t xml:space="preserve">. In this same action, the Verbose mode was used, with the –v parameter, where the actions shown by Nmap during the scan are shown on </w:t>
      </w:r>
      <w:r w:rsidR="00826360" w:rsidRPr="005405D5">
        <w:rPr>
          <w:rFonts w:ascii="Times New Roman" w:hAnsi="Times New Roman" w:cs="Times New Roman"/>
          <w:sz w:val="24"/>
          <w:szCs w:val="24"/>
        </w:rPr>
        <w:t xml:space="preserve">the screen. As shown in Figure </w:t>
      </w:r>
      <w:r w:rsidRPr="005405D5">
        <w:rPr>
          <w:rFonts w:ascii="Times New Roman" w:hAnsi="Times New Roman" w:cs="Times New Roman"/>
          <w:sz w:val="24"/>
          <w:szCs w:val="24"/>
        </w:rPr>
        <w:t>2, this action brought as a response, among other information from the host, the MAC Address identification of each target, even if it does not have any published services.</w:t>
      </w:r>
    </w:p>
    <w:p w:rsidR="00826360" w:rsidRPr="005405D5" w:rsidRDefault="00826360" w:rsidP="005405D5">
      <w:pPr>
        <w:spacing w:after="0" w:line="480" w:lineRule="auto"/>
        <w:rPr>
          <w:rFonts w:ascii="Times New Roman" w:hAnsi="Times New Roman" w:cs="Times New Roman"/>
          <w:sz w:val="24"/>
          <w:szCs w:val="24"/>
        </w:rPr>
      </w:pPr>
      <w:r w:rsidRPr="005405D5">
        <w:rPr>
          <w:rFonts w:ascii="Times New Roman" w:hAnsi="Times New Roman" w:cs="Times New Roman"/>
          <w:noProof/>
          <w:sz w:val="24"/>
          <w:szCs w:val="24"/>
        </w:rPr>
        <w:drawing>
          <wp:inline distT="0" distB="0" distL="0" distR="0" wp14:anchorId="17977FB7" wp14:editId="2A0B42E2">
            <wp:extent cx="5943600" cy="43086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308649"/>
                    </a:xfrm>
                    <a:prstGeom prst="rect">
                      <a:avLst/>
                    </a:prstGeom>
                    <a:noFill/>
                    <a:ln>
                      <a:noFill/>
                    </a:ln>
                  </pic:spPr>
                </pic:pic>
              </a:graphicData>
            </a:graphic>
          </wp:inline>
        </w:drawing>
      </w:r>
    </w:p>
    <w:p w:rsidR="00826360" w:rsidRPr="005405D5" w:rsidRDefault="00826360" w:rsidP="005405D5">
      <w:pPr>
        <w:spacing w:after="0" w:line="480" w:lineRule="auto"/>
        <w:rPr>
          <w:rFonts w:ascii="Times New Roman" w:hAnsi="Times New Roman" w:cs="Times New Roman"/>
          <w:b/>
          <w:sz w:val="24"/>
          <w:szCs w:val="24"/>
        </w:rPr>
      </w:pPr>
      <w:r w:rsidRPr="005405D5">
        <w:rPr>
          <w:rFonts w:ascii="Times New Roman" w:hAnsi="Times New Roman" w:cs="Times New Roman"/>
          <w:b/>
          <w:sz w:val="24"/>
          <w:szCs w:val="24"/>
        </w:rPr>
        <w:t>Figure 3:</w:t>
      </w:r>
    </w:p>
    <w:p w:rsidR="00135493" w:rsidRPr="005405D5" w:rsidRDefault="00135493" w:rsidP="005405D5">
      <w:pPr>
        <w:spacing w:after="0" w:line="480" w:lineRule="auto"/>
        <w:ind w:firstLine="720"/>
        <w:rPr>
          <w:rFonts w:ascii="Times New Roman" w:hAnsi="Times New Roman" w:cs="Times New Roman"/>
          <w:sz w:val="24"/>
          <w:szCs w:val="24"/>
        </w:rPr>
      </w:pPr>
      <w:r w:rsidRPr="005405D5">
        <w:rPr>
          <w:rFonts w:ascii="Times New Roman" w:hAnsi="Times New Roman" w:cs="Times New Roman"/>
          <w:sz w:val="24"/>
          <w:szCs w:val="24"/>
        </w:rPr>
        <w:t>With this information, the tool itself made a query to its database, returning with the identification of the manufacturer responsible for using that MAC Address, since this control is done through the first bytes of identification of each address that is divided f</w:t>
      </w:r>
      <w:r w:rsidR="00826360" w:rsidRPr="005405D5">
        <w:rPr>
          <w:rFonts w:ascii="Times New Roman" w:hAnsi="Times New Roman" w:cs="Times New Roman"/>
          <w:sz w:val="24"/>
          <w:szCs w:val="24"/>
        </w:rPr>
        <w:t>or each manufacturer of drivers,</w:t>
      </w:r>
      <w:r w:rsidRPr="005405D5">
        <w:rPr>
          <w:rFonts w:ascii="Times New Roman" w:hAnsi="Times New Roman" w:cs="Times New Roman"/>
          <w:sz w:val="24"/>
          <w:szCs w:val="24"/>
        </w:rPr>
        <w:t xml:space="preserve"> network, whether physical or virtual</w:t>
      </w:r>
      <w:r w:rsidR="005405D5" w:rsidRPr="005405D5">
        <w:rPr>
          <w:rFonts w:ascii="Times New Roman" w:hAnsi="Times New Roman" w:cs="Times New Roman"/>
          <w:sz w:val="24"/>
          <w:szCs w:val="24"/>
        </w:rPr>
        <w:t xml:space="preserve"> </w:t>
      </w:r>
      <w:r w:rsidR="005405D5" w:rsidRPr="005405D5">
        <w:rPr>
          <w:rFonts w:ascii="Times New Roman" w:hAnsi="Times New Roman" w:cs="Times New Roman"/>
          <w:sz w:val="24"/>
          <w:szCs w:val="24"/>
        </w:rPr>
        <w:t>(</w:t>
      </w:r>
      <w:r w:rsidR="005405D5" w:rsidRPr="005405D5">
        <w:rPr>
          <w:rFonts w:ascii="Times New Roman" w:hAnsi="Times New Roman" w:cs="Times New Roman"/>
          <w:sz w:val="24"/>
          <w:szCs w:val="24"/>
          <w:shd w:val="clear" w:color="auto" w:fill="FFFFFF"/>
        </w:rPr>
        <w:t>Arambatzi et al 2016)</w:t>
      </w:r>
      <w:r w:rsidRPr="005405D5">
        <w:rPr>
          <w:rFonts w:ascii="Times New Roman" w:hAnsi="Times New Roman" w:cs="Times New Roman"/>
          <w:sz w:val="24"/>
          <w:szCs w:val="24"/>
        </w:rPr>
        <w:t>. As in this case the host was hosted on a virtual environment, the virtualizing platform was responsible for providing a virtual MAC Address, so that the operating system can perform network actions such as requesting IP to the DHCP server or sending data packets to other hosts with their identification for the correct switching carried out by Switche that controls the actions of the hosts' packages through the ARP table</w:t>
      </w:r>
      <w:r w:rsidR="005405D5" w:rsidRPr="005405D5">
        <w:rPr>
          <w:rFonts w:ascii="Times New Roman" w:hAnsi="Times New Roman" w:cs="Times New Roman"/>
          <w:sz w:val="24"/>
          <w:szCs w:val="24"/>
        </w:rPr>
        <w:t xml:space="preserve"> </w:t>
      </w:r>
      <w:r w:rsidR="005405D5" w:rsidRPr="005405D5">
        <w:rPr>
          <w:rFonts w:ascii="Times New Roman" w:hAnsi="Times New Roman" w:cs="Times New Roman"/>
          <w:sz w:val="24"/>
          <w:szCs w:val="24"/>
        </w:rPr>
        <w:t>(</w:t>
      </w:r>
      <w:r w:rsidR="005405D5" w:rsidRPr="005405D5">
        <w:rPr>
          <w:rFonts w:ascii="Times New Roman" w:hAnsi="Times New Roman" w:cs="Times New Roman"/>
          <w:sz w:val="24"/>
          <w:szCs w:val="24"/>
          <w:shd w:val="clear" w:color="auto" w:fill="FFFFFF"/>
        </w:rPr>
        <w:t>Arambatzi et al 2016)</w:t>
      </w:r>
      <w:r w:rsidRPr="005405D5">
        <w:rPr>
          <w:rFonts w:ascii="Times New Roman" w:hAnsi="Times New Roman" w:cs="Times New Roman"/>
          <w:sz w:val="24"/>
          <w:szCs w:val="24"/>
        </w:rPr>
        <w:t>.</w:t>
      </w:r>
    </w:p>
    <w:p w:rsidR="00135493" w:rsidRPr="005405D5" w:rsidRDefault="00135493" w:rsidP="005405D5">
      <w:pPr>
        <w:spacing w:after="0" w:line="480" w:lineRule="auto"/>
        <w:ind w:firstLine="720"/>
        <w:rPr>
          <w:rFonts w:ascii="Times New Roman" w:hAnsi="Times New Roman" w:cs="Times New Roman"/>
          <w:sz w:val="24"/>
          <w:szCs w:val="24"/>
        </w:rPr>
      </w:pPr>
      <w:r w:rsidRPr="005405D5">
        <w:rPr>
          <w:rFonts w:ascii="Times New Roman" w:hAnsi="Times New Roman" w:cs="Times New Roman"/>
          <w:sz w:val="24"/>
          <w:szCs w:val="24"/>
        </w:rPr>
        <w:t>In this way it is possible to save and organize the actions and data collected, in addition to assisting in the search for vulnerabilities, as well as exploiting specific scripts to perform each attack, according to the services of the hosts identified in the scans, as well as details such as Host OS, installation package, services used.</w:t>
      </w:r>
    </w:p>
    <w:p w:rsidR="00826360" w:rsidRPr="005405D5" w:rsidRDefault="00826360" w:rsidP="005405D5">
      <w:pPr>
        <w:spacing w:after="0" w:line="480" w:lineRule="auto"/>
        <w:rPr>
          <w:rFonts w:ascii="Times New Roman" w:hAnsi="Times New Roman" w:cs="Times New Roman"/>
          <w:sz w:val="24"/>
          <w:szCs w:val="24"/>
        </w:rPr>
      </w:pPr>
    </w:p>
    <w:p w:rsidR="00826360" w:rsidRPr="005405D5" w:rsidRDefault="00826360" w:rsidP="005405D5">
      <w:pPr>
        <w:spacing w:after="0" w:line="480" w:lineRule="auto"/>
        <w:rPr>
          <w:rFonts w:ascii="Times New Roman" w:hAnsi="Times New Roman" w:cs="Times New Roman"/>
          <w:sz w:val="24"/>
          <w:szCs w:val="24"/>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405D5" w:rsidRDefault="005405D5" w:rsidP="005405D5">
      <w:pPr>
        <w:spacing w:after="0" w:line="480" w:lineRule="auto"/>
        <w:jc w:val="center"/>
        <w:rPr>
          <w:rFonts w:ascii="Times New Roman" w:hAnsi="Times New Roman" w:cs="Times New Roman"/>
          <w:sz w:val="24"/>
          <w:szCs w:val="24"/>
          <w:shd w:val="clear" w:color="auto" w:fill="FFFFFF"/>
        </w:rPr>
      </w:pPr>
    </w:p>
    <w:p w:rsidR="00531F75" w:rsidRPr="005405D5" w:rsidRDefault="00531F75" w:rsidP="005405D5">
      <w:pPr>
        <w:spacing w:after="0" w:line="480" w:lineRule="auto"/>
        <w:jc w:val="center"/>
        <w:rPr>
          <w:rFonts w:ascii="Times New Roman" w:hAnsi="Times New Roman" w:cs="Times New Roman"/>
          <w:sz w:val="24"/>
          <w:szCs w:val="24"/>
          <w:shd w:val="clear" w:color="auto" w:fill="FFFFFF"/>
        </w:rPr>
      </w:pPr>
      <w:r w:rsidRPr="005405D5">
        <w:rPr>
          <w:rFonts w:ascii="Times New Roman" w:hAnsi="Times New Roman" w:cs="Times New Roman"/>
          <w:sz w:val="24"/>
          <w:szCs w:val="24"/>
          <w:shd w:val="clear" w:color="auto" w:fill="FFFFFF"/>
        </w:rPr>
        <w:t>References</w:t>
      </w:r>
    </w:p>
    <w:p w:rsidR="00CE17EE" w:rsidRPr="005405D5" w:rsidRDefault="00CE17EE" w:rsidP="005405D5">
      <w:pPr>
        <w:spacing w:after="0" w:line="480" w:lineRule="auto"/>
        <w:ind w:left="720" w:hanging="720"/>
        <w:rPr>
          <w:rFonts w:ascii="Times New Roman" w:hAnsi="Times New Roman" w:cs="Times New Roman"/>
          <w:sz w:val="24"/>
          <w:szCs w:val="24"/>
          <w:shd w:val="clear" w:color="auto" w:fill="FFFFFF"/>
        </w:rPr>
      </w:pPr>
      <w:r w:rsidRPr="005405D5">
        <w:rPr>
          <w:rFonts w:ascii="Times New Roman" w:hAnsi="Times New Roman" w:cs="Times New Roman"/>
          <w:sz w:val="24"/>
          <w:szCs w:val="24"/>
          <w:shd w:val="clear" w:color="auto" w:fill="FFFFFF"/>
        </w:rPr>
        <w:t xml:space="preserve">Arambatzis, T., Lazaridis, </w:t>
      </w:r>
      <w:r w:rsidRPr="005405D5">
        <w:rPr>
          <w:rFonts w:ascii="Times New Roman" w:hAnsi="Times New Roman" w:cs="Times New Roman"/>
          <w:sz w:val="24"/>
          <w:szCs w:val="24"/>
          <w:shd w:val="clear" w:color="auto" w:fill="FFFFFF"/>
        </w:rPr>
        <w:t>I., &amp; Pouros, S. (2016</w:t>
      </w:r>
      <w:r w:rsidRPr="005405D5">
        <w:rPr>
          <w:rFonts w:ascii="Times New Roman" w:hAnsi="Times New Roman" w:cs="Times New Roman"/>
          <w:sz w:val="24"/>
          <w:szCs w:val="24"/>
          <w:shd w:val="clear" w:color="auto" w:fill="FFFFFF"/>
        </w:rPr>
        <w:t>). Modern Windows Server Operating Systems Vulnerabilities. In </w:t>
      </w:r>
      <w:r w:rsidRPr="005405D5">
        <w:rPr>
          <w:rFonts w:ascii="Times New Roman" w:hAnsi="Times New Roman" w:cs="Times New Roman"/>
          <w:i/>
          <w:iCs/>
          <w:sz w:val="24"/>
          <w:szCs w:val="24"/>
          <w:shd w:val="clear" w:color="auto" w:fill="FFFFFF"/>
        </w:rPr>
        <w:t>The Third International Conference on Computer Science, Computer Engineering, and Social Media (CSCESM2016)</w:t>
      </w:r>
      <w:r w:rsidRPr="005405D5">
        <w:rPr>
          <w:rFonts w:ascii="Times New Roman" w:hAnsi="Times New Roman" w:cs="Times New Roman"/>
          <w:sz w:val="24"/>
          <w:szCs w:val="24"/>
          <w:shd w:val="clear" w:color="auto" w:fill="FFFFFF"/>
        </w:rPr>
        <w:t> (p. 2</w:t>
      </w:r>
      <w:r w:rsidRPr="005405D5">
        <w:rPr>
          <w:rFonts w:ascii="Times New Roman" w:hAnsi="Times New Roman" w:cs="Times New Roman"/>
          <w:sz w:val="24"/>
          <w:szCs w:val="24"/>
          <w:shd w:val="clear" w:color="auto" w:fill="FFFFFF"/>
        </w:rPr>
        <w:t>-</w:t>
      </w:r>
      <w:r w:rsidRPr="005405D5">
        <w:rPr>
          <w:rFonts w:ascii="Times New Roman" w:hAnsi="Times New Roman" w:cs="Times New Roman"/>
          <w:sz w:val="24"/>
          <w:szCs w:val="24"/>
          <w:shd w:val="clear" w:color="auto" w:fill="FFFFFF"/>
        </w:rPr>
        <w:t>9).</w:t>
      </w:r>
    </w:p>
    <w:p w:rsidR="005405D5" w:rsidRPr="005405D5" w:rsidRDefault="00CE17EE" w:rsidP="005405D5">
      <w:pPr>
        <w:spacing w:after="0" w:line="480" w:lineRule="auto"/>
        <w:ind w:left="720" w:hanging="720"/>
        <w:rPr>
          <w:rFonts w:ascii="Times New Roman" w:hAnsi="Times New Roman" w:cs="Times New Roman"/>
          <w:sz w:val="24"/>
          <w:szCs w:val="24"/>
          <w:shd w:val="clear" w:color="auto" w:fill="FFFFFF"/>
        </w:rPr>
      </w:pPr>
      <w:bookmarkStart w:id="0" w:name="_GoBack"/>
      <w:bookmarkEnd w:id="0"/>
      <w:r w:rsidRPr="005405D5">
        <w:rPr>
          <w:rFonts w:ascii="Times New Roman" w:hAnsi="Times New Roman" w:cs="Times New Roman"/>
          <w:sz w:val="24"/>
          <w:szCs w:val="24"/>
          <w:shd w:val="clear" w:color="auto" w:fill="FFFFFF"/>
        </w:rPr>
        <w:t>Kushe, R. (2017). COMPARATIVE STUDY OF VULNERABILITY SCANNING TOOLS: NESSUS vs RETINA. </w:t>
      </w:r>
      <w:r w:rsidRPr="005405D5">
        <w:rPr>
          <w:rFonts w:ascii="Times New Roman" w:hAnsi="Times New Roman" w:cs="Times New Roman"/>
          <w:i/>
          <w:iCs/>
          <w:sz w:val="24"/>
          <w:szCs w:val="24"/>
          <w:shd w:val="clear" w:color="auto" w:fill="FFFFFF"/>
        </w:rPr>
        <w:t>Security &amp; Future</w:t>
      </w:r>
      <w:r w:rsidRPr="005405D5">
        <w:rPr>
          <w:rFonts w:ascii="Times New Roman" w:hAnsi="Times New Roman" w:cs="Times New Roman"/>
          <w:sz w:val="24"/>
          <w:szCs w:val="24"/>
          <w:shd w:val="clear" w:color="auto" w:fill="FFFFFF"/>
        </w:rPr>
        <w:t>, </w:t>
      </w:r>
      <w:r w:rsidRPr="005405D5">
        <w:rPr>
          <w:rFonts w:ascii="Times New Roman" w:hAnsi="Times New Roman" w:cs="Times New Roman"/>
          <w:i/>
          <w:iCs/>
          <w:sz w:val="24"/>
          <w:szCs w:val="24"/>
          <w:shd w:val="clear" w:color="auto" w:fill="FFFFFF"/>
        </w:rPr>
        <w:t>1</w:t>
      </w:r>
      <w:r w:rsidRPr="005405D5">
        <w:rPr>
          <w:rFonts w:ascii="Times New Roman" w:hAnsi="Times New Roman" w:cs="Times New Roman"/>
          <w:sz w:val="24"/>
          <w:szCs w:val="24"/>
          <w:shd w:val="clear" w:color="auto" w:fill="FFFFFF"/>
        </w:rPr>
        <w:t>(2), 69-71.</w:t>
      </w:r>
    </w:p>
    <w:p w:rsidR="005405D5" w:rsidRPr="005405D5" w:rsidRDefault="005405D5" w:rsidP="005405D5">
      <w:pPr>
        <w:spacing w:after="0" w:line="480" w:lineRule="auto"/>
        <w:rPr>
          <w:rFonts w:ascii="Times New Roman" w:hAnsi="Times New Roman" w:cs="Times New Roman"/>
          <w:sz w:val="24"/>
          <w:szCs w:val="24"/>
        </w:rPr>
      </w:pPr>
    </w:p>
    <w:p w:rsidR="005405D5" w:rsidRPr="005405D5" w:rsidRDefault="005405D5" w:rsidP="005405D5">
      <w:pPr>
        <w:spacing w:after="0" w:line="480" w:lineRule="auto"/>
        <w:rPr>
          <w:rFonts w:ascii="Times New Roman" w:hAnsi="Times New Roman" w:cs="Times New Roman"/>
          <w:sz w:val="24"/>
          <w:szCs w:val="24"/>
        </w:rPr>
      </w:pPr>
    </w:p>
    <w:p w:rsidR="00CE17EE" w:rsidRPr="005405D5" w:rsidRDefault="005405D5" w:rsidP="005405D5">
      <w:pPr>
        <w:tabs>
          <w:tab w:val="left" w:pos="990"/>
        </w:tabs>
        <w:spacing w:after="0" w:line="480" w:lineRule="auto"/>
        <w:rPr>
          <w:rFonts w:ascii="Times New Roman" w:hAnsi="Times New Roman" w:cs="Times New Roman"/>
          <w:sz w:val="24"/>
          <w:szCs w:val="24"/>
        </w:rPr>
      </w:pPr>
      <w:r w:rsidRPr="005405D5">
        <w:rPr>
          <w:rFonts w:ascii="Times New Roman" w:hAnsi="Times New Roman" w:cs="Times New Roman"/>
          <w:sz w:val="24"/>
          <w:szCs w:val="24"/>
        </w:rPr>
        <w:tab/>
      </w:r>
    </w:p>
    <w:sectPr w:rsidR="00CE17EE" w:rsidRPr="005405D5" w:rsidSect="00531F7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723" w:rsidRDefault="00914723" w:rsidP="00531F75">
      <w:pPr>
        <w:spacing w:after="0" w:line="240" w:lineRule="auto"/>
      </w:pPr>
      <w:r>
        <w:separator/>
      </w:r>
    </w:p>
  </w:endnote>
  <w:endnote w:type="continuationSeparator" w:id="0">
    <w:p w:rsidR="00914723" w:rsidRDefault="00914723" w:rsidP="00531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723" w:rsidRDefault="00914723" w:rsidP="00531F75">
      <w:pPr>
        <w:spacing w:after="0" w:line="240" w:lineRule="auto"/>
      </w:pPr>
      <w:r>
        <w:separator/>
      </w:r>
    </w:p>
  </w:footnote>
  <w:footnote w:type="continuationSeparator" w:id="0">
    <w:p w:rsidR="00914723" w:rsidRDefault="00914723" w:rsidP="00531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F75" w:rsidRDefault="00531F75">
    <w:pPr>
      <w:pStyle w:val="Header"/>
    </w:pPr>
    <w:r w:rsidRPr="00531F75">
      <w:rPr>
        <w:rFonts w:ascii="Times New Roman" w:hAnsi="Times New Roman" w:cs="Times New Roman"/>
        <w:sz w:val="24"/>
        <w:szCs w:val="24"/>
      </w:rPr>
      <w:t>SECURITY CONFIGURATIONS FOR WINDOWS SERVER 2012</w:t>
    </w:r>
    <w:sdt>
      <w:sdtPr>
        <w:rPr>
          <w:rFonts w:ascii="Times New Roman" w:hAnsi="Times New Roman" w:cs="Times New Roman"/>
          <w:sz w:val="24"/>
          <w:szCs w:val="24"/>
        </w:rPr>
        <w:id w:val="-20860570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31F75">
          <w:rPr>
            <w:rFonts w:ascii="Times New Roman" w:hAnsi="Times New Roman" w:cs="Times New Roman"/>
            <w:sz w:val="24"/>
            <w:szCs w:val="24"/>
          </w:rPr>
          <w:fldChar w:fldCharType="begin"/>
        </w:r>
        <w:r w:rsidRPr="00531F75">
          <w:rPr>
            <w:rFonts w:ascii="Times New Roman" w:hAnsi="Times New Roman" w:cs="Times New Roman"/>
            <w:sz w:val="24"/>
            <w:szCs w:val="24"/>
          </w:rPr>
          <w:instrText xml:space="preserve"> PAGE   \* MERGEFORMAT </w:instrText>
        </w:r>
        <w:r w:rsidRPr="00531F75">
          <w:rPr>
            <w:rFonts w:ascii="Times New Roman" w:hAnsi="Times New Roman" w:cs="Times New Roman"/>
            <w:sz w:val="24"/>
            <w:szCs w:val="24"/>
          </w:rPr>
          <w:fldChar w:fldCharType="separate"/>
        </w:r>
        <w:r w:rsidR="005405D5">
          <w:rPr>
            <w:rFonts w:ascii="Times New Roman" w:hAnsi="Times New Roman" w:cs="Times New Roman"/>
            <w:noProof/>
            <w:sz w:val="24"/>
            <w:szCs w:val="24"/>
          </w:rPr>
          <w:t>6</w:t>
        </w:r>
        <w:r w:rsidRPr="00531F7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F75" w:rsidRPr="00531F75" w:rsidRDefault="00531F75">
    <w:pPr>
      <w:pStyle w:val="Header"/>
      <w:rPr>
        <w:rFonts w:ascii="Times New Roman" w:hAnsi="Times New Roman" w:cs="Times New Roman"/>
        <w:sz w:val="24"/>
        <w:szCs w:val="24"/>
      </w:rPr>
    </w:pPr>
    <w:r w:rsidRPr="00531F75">
      <w:rPr>
        <w:rFonts w:ascii="Times New Roman" w:hAnsi="Times New Roman" w:cs="Times New Roman"/>
        <w:sz w:val="24"/>
        <w:szCs w:val="24"/>
      </w:rPr>
      <w:t>Running head: SECURITY CONFIGURATIONS FOR WINDOWS SERVER 2012</w:t>
    </w:r>
    <w:sdt>
      <w:sdtPr>
        <w:rPr>
          <w:rFonts w:ascii="Times New Roman" w:hAnsi="Times New Roman" w:cs="Times New Roman"/>
          <w:sz w:val="24"/>
          <w:szCs w:val="24"/>
        </w:rPr>
        <w:id w:val="-14848509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31F75">
          <w:rPr>
            <w:rFonts w:ascii="Times New Roman" w:hAnsi="Times New Roman" w:cs="Times New Roman"/>
            <w:sz w:val="24"/>
            <w:szCs w:val="24"/>
          </w:rPr>
          <w:fldChar w:fldCharType="begin"/>
        </w:r>
        <w:r w:rsidRPr="00531F75">
          <w:rPr>
            <w:rFonts w:ascii="Times New Roman" w:hAnsi="Times New Roman" w:cs="Times New Roman"/>
            <w:sz w:val="24"/>
            <w:szCs w:val="24"/>
          </w:rPr>
          <w:instrText xml:space="preserve"> PAGE   \* MERGEFORMAT </w:instrText>
        </w:r>
        <w:r w:rsidRPr="00531F75">
          <w:rPr>
            <w:rFonts w:ascii="Times New Roman" w:hAnsi="Times New Roman" w:cs="Times New Roman"/>
            <w:sz w:val="24"/>
            <w:szCs w:val="24"/>
          </w:rPr>
          <w:fldChar w:fldCharType="separate"/>
        </w:r>
        <w:r w:rsidR="00914723">
          <w:rPr>
            <w:rFonts w:ascii="Times New Roman" w:hAnsi="Times New Roman" w:cs="Times New Roman"/>
            <w:noProof/>
            <w:sz w:val="24"/>
            <w:szCs w:val="24"/>
          </w:rPr>
          <w:t>1</w:t>
        </w:r>
        <w:r w:rsidRPr="00531F75">
          <w:rPr>
            <w:rFonts w:ascii="Times New Roman" w:hAnsi="Times New Roman" w:cs="Times New Roman"/>
            <w:noProof/>
            <w:sz w:val="24"/>
            <w:szCs w:val="24"/>
          </w:rPr>
          <w:fldChar w:fldCharType="end"/>
        </w:r>
      </w:sdtContent>
    </w:sdt>
  </w:p>
  <w:p w:rsidR="00531F75" w:rsidRPr="00531F75" w:rsidRDefault="00531F7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8EA"/>
    <w:rsid w:val="00135493"/>
    <w:rsid w:val="002016EA"/>
    <w:rsid w:val="0039623F"/>
    <w:rsid w:val="00531F75"/>
    <w:rsid w:val="005405D5"/>
    <w:rsid w:val="00826360"/>
    <w:rsid w:val="008B35DF"/>
    <w:rsid w:val="00914723"/>
    <w:rsid w:val="00B34D13"/>
    <w:rsid w:val="00CB58EA"/>
    <w:rsid w:val="00CE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1F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3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360"/>
    <w:rPr>
      <w:rFonts w:ascii="Tahoma" w:hAnsi="Tahoma" w:cs="Tahoma"/>
      <w:sz w:val="16"/>
      <w:szCs w:val="16"/>
    </w:rPr>
  </w:style>
  <w:style w:type="character" w:customStyle="1" w:styleId="Heading1Char">
    <w:name w:val="Heading 1 Char"/>
    <w:basedOn w:val="DefaultParagraphFont"/>
    <w:link w:val="Heading1"/>
    <w:uiPriority w:val="9"/>
    <w:rsid w:val="00531F7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31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F75"/>
  </w:style>
  <w:style w:type="paragraph" w:styleId="Footer">
    <w:name w:val="footer"/>
    <w:basedOn w:val="Normal"/>
    <w:link w:val="FooterChar"/>
    <w:uiPriority w:val="99"/>
    <w:unhideWhenUsed/>
    <w:rsid w:val="00531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F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1F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3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360"/>
    <w:rPr>
      <w:rFonts w:ascii="Tahoma" w:hAnsi="Tahoma" w:cs="Tahoma"/>
      <w:sz w:val="16"/>
      <w:szCs w:val="16"/>
    </w:rPr>
  </w:style>
  <w:style w:type="character" w:customStyle="1" w:styleId="Heading1Char">
    <w:name w:val="Heading 1 Char"/>
    <w:basedOn w:val="DefaultParagraphFont"/>
    <w:link w:val="Heading1"/>
    <w:uiPriority w:val="9"/>
    <w:rsid w:val="00531F7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31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F75"/>
  </w:style>
  <w:style w:type="paragraph" w:styleId="Footer">
    <w:name w:val="footer"/>
    <w:basedOn w:val="Normal"/>
    <w:link w:val="FooterChar"/>
    <w:uiPriority w:val="99"/>
    <w:unhideWhenUsed/>
    <w:rsid w:val="00531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21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cp:revision>
  <dcterms:created xsi:type="dcterms:W3CDTF">2020-03-09T16:11:00Z</dcterms:created>
  <dcterms:modified xsi:type="dcterms:W3CDTF">2020-03-09T17:30:00Z</dcterms:modified>
</cp:coreProperties>
</file>